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5EF15" w14:textId="77777777" w:rsidR="00B232E7" w:rsidRPr="00B232E7" w:rsidRDefault="00B232E7" w:rsidP="00B232E7">
      <w:pPr>
        <w:widowControl w:val="0"/>
        <w:suppressAutoHyphens/>
        <w:spacing w:after="240" w:line="360" w:lineRule="auto"/>
        <w:jc w:val="left"/>
        <w:rPr>
          <w:rFonts w:eastAsia="Lucida Sans Unicode"/>
          <w:b/>
          <w:sz w:val="22"/>
          <w:szCs w:val="22"/>
          <w:lang w:eastAsia="pl-PL"/>
        </w:rPr>
      </w:pPr>
    </w:p>
    <w:p w14:paraId="3A546DAB" w14:textId="77777777" w:rsidR="00FD4EE3" w:rsidRPr="00FD4EE3" w:rsidRDefault="00FD4EE3" w:rsidP="00FD4EE3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FD4EE3">
        <w:rPr>
          <w:rFonts w:eastAsia="Arial"/>
          <w:sz w:val="22"/>
          <w:szCs w:val="22"/>
          <w:lang w:eastAsia="ar-SA"/>
        </w:rPr>
        <w:t xml:space="preserve">Nr sprawy: </w:t>
      </w:r>
      <w:r w:rsidRPr="00FD4EE3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PZ.294.7659.2026,</w:t>
      </w:r>
      <w:r w:rsidRPr="00FD4EE3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FD4EE3">
        <w:rPr>
          <w:rFonts w:eastAsia="Arial"/>
          <w:sz w:val="22"/>
          <w:szCs w:val="22"/>
          <w:lang w:eastAsia="ar-SA"/>
        </w:rPr>
        <w:t>IZ05GM-294.23.2026.1</w:t>
      </w:r>
    </w:p>
    <w:p w14:paraId="53FFFD15" w14:textId="77777777" w:rsidR="00FD4EE3" w:rsidRPr="00FD4EE3" w:rsidRDefault="00FD4EE3" w:rsidP="00FD4EE3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FD4EE3">
        <w:rPr>
          <w:rFonts w:eastAsia="Arial"/>
          <w:sz w:val="22"/>
          <w:szCs w:val="22"/>
          <w:lang w:eastAsia="ar-SA"/>
        </w:rPr>
        <w:t xml:space="preserve">Nr postępowania: 0222/IZ05GM/01573/01525/26/P </w:t>
      </w:r>
    </w:p>
    <w:p w14:paraId="0A141DD2" w14:textId="77777777" w:rsidR="00597D98" w:rsidRDefault="00597D98" w:rsidP="00597D98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797A6C">
      <w:pPr>
        <w:pStyle w:val="Tekstpodstawowy2"/>
        <w:spacing w:after="0" w:line="360" w:lineRule="auto"/>
        <w:jc w:val="left"/>
        <w:rPr>
          <w:rFonts w:cs="Arial"/>
          <w:b/>
          <w:sz w:val="28"/>
          <w:szCs w:val="28"/>
        </w:rPr>
      </w:pPr>
    </w:p>
    <w:p w14:paraId="66A74735" w14:textId="19A63557" w:rsidR="005E0AFB" w:rsidRPr="00612017" w:rsidRDefault="005E0AFB" w:rsidP="00797A6C">
      <w:pPr>
        <w:spacing w:line="360" w:lineRule="auto"/>
        <w:jc w:val="left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sprawie udzielenia zamówienia na</w:t>
      </w:r>
      <w:r w:rsidR="00B232E7">
        <w:rPr>
          <w:sz w:val="22"/>
          <w:szCs w:val="22"/>
        </w:rPr>
        <w:t xml:space="preserve">: </w:t>
      </w:r>
      <w:r w:rsidR="00B232E7" w:rsidRPr="009E40AD">
        <w:rPr>
          <w:sz w:val="22"/>
          <w:szCs w:val="22"/>
        </w:rPr>
        <w:t>„</w:t>
      </w:r>
      <w:r w:rsidR="00FD4EE3">
        <w:rPr>
          <w:sz w:val="22"/>
          <w:szCs w:val="22"/>
        </w:rPr>
        <w:t>Dobór, zakup, montaż  i  uruchomienie  układów  kompensacji  mocy biernej</w:t>
      </w:r>
      <w:r w:rsidR="00B232E7" w:rsidRPr="009E40AD">
        <w:rPr>
          <w:sz w:val="22"/>
          <w:szCs w:val="22"/>
        </w:rPr>
        <w:t>”</w:t>
      </w:r>
      <w:r w:rsidR="00B232E7" w:rsidRPr="00C76DD1">
        <w:rPr>
          <w:sz w:val="22"/>
          <w:szCs w:val="22"/>
        </w:rPr>
        <w:t xml:space="preserve"> </w:t>
      </w:r>
      <w:r w:rsidR="00597D98">
        <w:rPr>
          <w:sz w:val="22"/>
          <w:szCs w:val="22"/>
        </w:rPr>
        <w:t>prowadzonego   zgodnie z  „Regulaminem udzielania zamówień logistycznych przez PKP Polskie Linie Kolejowe S.A”</w:t>
      </w:r>
      <w:r w:rsidR="00597D98" w:rsidRPr="00C76DD1">
        <w:rPr>
          <w:sz w:val="22"/>
          <w:szCs w:val="22"/>
        </w:rPr>
        <w:t xml:space="preserve"> </w:t>
      </w:r>
      <w:r w:rsidR="00797A6C">
        <w:rPr>
          <w:sz w:val="22"/>
          <w:szCs w:val="22"/>
        </w:rPr>
        <w:br/>
      </w:r>
      <w:r w:rsidRPr="00C76DD1">
        <w:rPr>
          <w:sz w:val="22"/>
          <w:szCs w:val="22"/>
        </w:rPr>
        <w:t>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797A6C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>Działając w imieniu wymienionego(-</w:t>
      </w:r>
      <w:proofErr w:type="spellStart"/>
      <w:r w:rsidRPr="00C04B6F"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 w:rsidRPr="00C04B6F">
        <w:rPr>
          <w:rFonts w:ascii="Arial" w:hAnsi="Arial" w:cs="Arial"/>
          <w:color w:val="000000"/>
          <w:sz w:val="22"/>
          <w:szCs w:val="22"/>
        </w:rPr>
        <w:t xml:space="preserve">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 xml:space="preserve">(np. umowa o pracę lub inny stosunek </w:t>
            </w:r>
            <w:proofErr w:type="spellStart"/>
            <w:r w:rsidRPr="00C04B6F">
              <w:rPr>
                <w:b/>
                <w:sz w:val="22"/>
                <w:szCs w:val="22"/>
              </w:rPr>
              <w:t>cywilno</w:t>
            </w:r>
            <w:proofErr w:type="spellEnd"/>
            <w:r w:rsidRPr="00C04B6F">
              <w:rPr>
                <w:b/>
                <w:sz w:val="22"/>
                <w:szCs w:val="22"/>
              </w:rPr>
              <w:t xml:space="preserve">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8396" w14:textId="77777777" w:rsidR="004F7DB8" w:rsidRDefault="004F7DB8" w:rsidP="005E0AFB">
      <w:pPr>
        <w:spacing w:line="240" w:lineRule="auto"/>
      </w:pPr>
      <w:r>
        <w:separator/>
      </w:r>
    </w:p>
  </w:endnote>
  <w:endnote w:type="continuationSeparator" w:id="0">
    <w:p w14:paraId="286B511A" w14:textId="77777777" w:rsidR="004F7DB8" w:rsidRDefault="004F7DB8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122C" w14:textId="77777777" w:rsidR="004F7DB8" w:rsidRDefault="004F7DB8" w:rsidP="005E0AFB">
      <w:pPr>
        <w:spacing w:line="240" w:lineRule="auto"/>
      </w:pPr>
      <w:r>
        <w:separator/>
      </w:r>
    </w:p>
  </w:footnote>
  <w:footnote w:type="continuationSeparator" w:id="0">
    <w:p w14:paraId="4D959C38" w14:textId="77777777" w:rsidR="004F7DB8" w:rsidRDefault="004F7DB8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37770"/>
    <w:rsid w:val="000415C0"/>
    <w:rsid w:val="000417B6"/>
    <w:rsid w:val="00063E07"/>
    <w:rsid w:val="001A0F0C"/>
    <w:rsid w:val="0024544C"/>
    <w:rsid w:val="00291CC5"/>
    <w:rsid w:val="002A5F93"/>
    <w:rsid w:val="0036171A"/>
    <w:rsid w:val="00372EC0"/>
    <w:rsid w:val="003E70A7"/>
    <w:rsid w:val="004A11EB"/>
    <w:rsid w:val="004B2FEB"/>
    <w:rsid w:val="004E0F8B"/>
    <w:rsid w:val="004E645F"/>
    <w:rsid w:val="004F7DB8"/>
    <w:rsid w:val="005611D8"/>
    <w:rsid w:val="00597D98"/>
    <w:rsid w:val="005B6CED"/>
    <w:rsid w:val="005C7453"/>
    <w:rsid w:val="005D310B"/>
    <w:rsid w:val="005E0AFB"/>
    <w:rsid w:val="00681F4A"/>
    <w:rsid w:val="006973C2"/>
    <w:rsid w:val="006C665E"/>
    <w:rsid w:val="006D0BC3"/>
    <w:rsid w:val="00700030"/>
    <w:rsid w:val="00736E64"/>
    <w:rsid w:val="00797A6C"/>
    <w:rsid w:val="007C5F89"/>
    <w:rsid w:val="008436F3"/>
    <w:rsid w:val="008C2C0E"/>
    <w:rsid w:val="00996FB4"/>
    <w:rsid w:val="009B203A"/>
    <w:rsid w:val="009C7B05"/>
    <w:rsid w:val="009D51E0"/>
    <w:rsid w:val="00AD0BA6"/>
    <w:rsid w:val="00B232E7"/>
    <w:rsid w:val="00BC3D08"/>
    <w:rsid w:val="00BD5680"/>
    <w:rsid w:val="00BF57DF"/>
    <w:rsid w:val="00C76DD1"/>
    <w:rsid w:val="00C86563"/>
    <w:rsid w:val="00C95CDB"/>
    <w:rsid w:val="00CA6F5B"/>
    <w:rsid w:val="00CB131C"/>
    <w:rsid w:val="00D2262B"/>
    <w:rsid w:val="00D2328B"/>
    <w:rsid w:val="00D8427E"/>
    <w:rsid w:val="00D90682"/>
    <w:rsid w:val="00DB201B"/>
    <w:rsid w:val="00DE2195"/>
    <w:rsid w:val="00EC25EB"/>
    <w:rsid w:val="00EF3094"/>
    <w:rsid w:val="00F24C05"/>
    <w:rsid w:val="00F27206"/>
    <w:rsid w:val="00F32077"/>
    <w:rsid w:val="00FA40E0"/>
    <w:rsid w:val="00FD4EE3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Barańska Izabela</cp:lastModifiedBy>
  <cp:revision>14</cp:revision>
  <cp:lastPrinted>2026-03-31T11:45:00Z</cp:lastPrinted>
  <dcterms:created xsi:type="dcterms:W3CDTF">2024-07-05T10:53:00Z</dcterms:created>
  <dcterms:modified xsi:type="dcterms:W3CDTF">2026-04-21T07:40:00Z</dcterms:modified>
</cp:coreProperties>
</file>